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b/>
          <w:bCs/>
          <w:color w:val="1A1A1A"/>
          <w:spacing w:val="40"/>
          <w:sz w:val="34"/>
          <w:szCs w:val="34"/>
        </w:rPr>
        <w:t xml:space="preserve">UNIQUE PERIOD</w:t>
      </w:r>
    </w:p>
    <w:p>
      <w:pPr>
        <w:spacing w:after="100"/>
        <w:jc w:val="center"/>
      </w:pPr>
      <w:r>
        <w:rPr>
          <w:b/>
          <w:bCs/>
          <w:color w:val="1B4F72"/>
          <w:spacing w:val="30"/>
          <w:sz w:val="20"/>
          <w:szCs w:val="20"/>
        </w:rPr>
        <w:t xml:space="preserve">CREATIVE DIRECTOR &amp; SENIOR BRAND DESIGNER</w:t>
      </w:r>
    </w:p>
    <w:p>
      <w:pPr>
        <w:spacing w:after="160"/>
        <w:jc w:val="center"/>
      </w:pPr>
      <w:r>
        <w:rPr>
          <w:color w:val="555555"/>
          <w:sz w:val="17"/>
          <w:szCs w:val="17"/>
        </w:rPr>
        <w:t xml:space="preserve">Atlanta, GA  |  470-871-7759  |  unique@uniqueperioddesign.com  |  linkedin.com/in/unique-period  |  uniqueperioddesign.com</w:t>
      </w:r>
    </w:p>
    <w:p>
      <w:pPr>
        <w:pBdr>
          <w:bottom w:val="single" w:color="1B4F72" w:sz="6" w:space="1"/>
        </w:pBdr>
        <w:spacing w:after="160" w:before="40"/>
      </w:pPr>
    </w:p>
    <w:p>
      <w:pPr>
        <w:pBdr>
          <w:bottom w:val="single" w:color="CCCCCC" w:sz="4" w:space="4"/>
        </w:pBdr>
        <w:spacing w:after="100" w:before="320"/>
      </w:pPr>
      <w:r>
        <w:rPr>
          <w:b/>
          <w:bCs/>
          <w:color w:val="1A1A1A"/>
          <w:spacing w:val="20"/>
          <w:sz w:val="21"/>
          <w:szCs w:val="21"/>
        </w:rPr>
        <w:t xml:space="preserve">PROFESSIONAL SUMMARY</w:t>
      </w:r>
    </w:p>
    <w:p>
      <w:pPr>
        <w:spacing w:after="80"/>
      </w:pPr>
      <w:r>
        <w:rPr>
          <w:color w:val="1A1A1A"/>
          <w:sz w:val="20"/>
          <w:szCs w:val="20"/>
        </w:rPr>
        <w:t xml:space="preserve">Creative Director and Senior Brand Designer with 13+ years and 300+ clients across brand identity, packaging, digital, and integrated marketing campaigns for national retail brands, nonprofits, and consumer product companies. Directed creative strategy and packaging design for a cosmetics launch that reached national retail distribution across </w:t>
      </w:r>
      <w:r>
        <w:rPr>
          <w:b/>
          <w:bCs/>
          <w:color w:val="1B4F72"/>
          <w:sz w:val="20"/>
          <w:szCs w:val="20"/>
        </w:rPr>
        <w:t xml:space="preserve">[X stores / retail partners]</w:t>
      </w:r>
      <w:r>
        <w:rPr>
          <w:color w:val="1A1A1A"/>
          <w:sz w:val="20"/>
          <w:szCs w:val="20"/>
        </w:rPr>
        <w:t xml:space="preserve">. Runs the full creative lifecycle independently, from strategy and art direction through production and vendor management, across websites, eCommerce, packaging, and campaigns. Builds brand systems in Adobe Creative Cloud, Shopify, WordPress, and Figma that hold up at retail scale and hand off cleanly to internal teams.</w:t>
      </w:r>
    </w:p>
    <w:p>
      <w:pPr>
        <w:pBdr>
          <w:bottom w:val="single" w:color="CCCCCC" w:sz="4" w:space="4"/>
        </w:pBdr>
        <w:spacing w:after="100" w:before="320"/>
      </w:pPr>
      <w:r>
        <w:rPr>
          <w:b/>
          <w:bCs/>
          <w:color w:val="1A1A1A"/>
          <w:spacing w:val="20"/>
          <w:sz w:val="21"/>
          <w:szCs w:val="21"/>
        </w:rPr>
        <w:t xml:space="preserve">CORE EXPERTISE</w:t>
      </w:r>
    </w:p>
    <w:p>
      <w:pPr>
        <w:spacing w:after="40"/>
      </w:pPr>
      <w:r>
        <w:rPr>
          <w:color w:val="1A1A1A"/>
          <w:sz w:val="19"/>
          <w:szCs w:val="19"/>
        </w:rPr>
        <w:t xml:space="preserve">Creative Direction  •  Brand Strategy  •  Brand Identity Systems  •  Campaign Development  •  Visual Storytelling</w:t>
      </w:r>
    </w:p>
    <w:p>
      <w:pPr>
        <w:spacing w:after="40"/>
      </w:pPr>
      <w:r>
        <w:rPr>
          <w:color w:val="1A1A1A"/>
          <w:sz w:val="19"/>
          <w:szCs w:val="19"/>
        </w:rPr>
        <w:t xml:space="preserve">Packaging Design  •  Product Launch Campaigns  •  Production Artwork  •  Dielines  •  Print Production</w:t>
      </w:r>
    </w:p>
    <w:p>
      <w:pPr>
        <w:spacing w:after="40"/>
      </w:pPr>
      <w:r>
        <w:rPr>
          <w:color w:val="1A1A1A"/>
          <w:sz w:val="19"/>
          <w:szCs w:val="19"/>
        </w:rPr>
        <w:t xml:space="preserve">Website Design  •  WordPress  •  Shopify  •  Elementor  •  UX/UI Collaboration  •  Landing Pages</w:t>
      </w:r>
    </w:p>
    <w:p>
      <w:pPr>
        <w:spacing w:after="40"/>
      </w:pPr>
      <w:r>
        <w:rPr>
          <w:color w:val="1A1A1A"/>
          <w:sz w:val="19"/>
          <w:szCs w:val="19"/>
        </w:rPr>
        <w:t xml:space="preserve">Marketing Campaigns  •  Email Design  •  Social Media  •  Presentation Design  •  Sales Collateral</w:t>
      </w:r>
    </w:p>
    <w:p>
      <w:pPr>
        <w:spacing w:after="100"/>
      </w:pPr>
      <w:r>
        <w:rPr>
          <w:color w:val="1A1A1A"/>
          <w:sz w:val="19"/>
          <w:szCs w:val="19"/>
        </w:rPr>
        <w:t xml:space="preserve">Creative Strategy  •  Cross-Functional Collaboration  •  Project Management  •  Vendor Management</w:t>
      </w:r>
    </w:p>
    <w:p>
      <w:pPr>
        <w:pBdr>
          <w:bottom w:val="single" w:color="CCCCCC" w:sz="4" w:space="4"/>
        </w:pBdr>
        <w:spacing w:after="100" w:before="320"/>
      </w:pPr>
      <w:r>
        <w:rPr>
          <w:b/>
          <w:bCs/>
          <w:color w:val="1A1A1A"/>
          <w:spacing w:val="20"/>
          <w:sz w:val="21"/>
          <w:szCs w:val="21"/>
        </w:rPr>
        <w:t xml:space="preserve">TECHNICAL SKILLS</w:t>
      </w:r>
    </w:p>
    <w:p>
      <w:pPr>
        <w:spacing w:after="40"/>
      </w:pPr>
      <w:r>
        <w:rPr>
          <w:b/>
          <w:bCs/>
          <w:color w:val="1A1A1A"/>
          <w:sz w:val="19"/>
          <w:szCs w:val="19"/>
        </w:rPr>
        <w:t xml:space="preserve">Adobe Creative Cloud: </w:t>
      </w:r>
      <w:r>
        <w:rPr>
          <w:color w:val="1A1A1A"/>
          <w:sz w:val="19"/>
          <w:szCs w:val="19"/>
        </w:rPr>
        <w:t xml:space="preserve">Photoshop, Illustrator, InDesign, After Effects, Acrobat</w:t>
      </w:r>
    </w:p>
    <w:p>
      <w:pPr>
        <w:spacing w:after="40"/>
      </w:pPr>
      <w:r>
        <w:rPr>
          <w:b/>
          <w:bCs/>
          <w:color w:val="1A1A1A"/>
          <w:sz w:val="19"/>
          <w:szCs w:val="19"/>
        </w:rPr>
        <w:t xml:space="preserve">Web &amp; Digital: </w:t>
      </w:r>
      <w:r>
        <w:rPr>
          <w:color w:val="1A1A1A"/>
          <w:sz w:val="19"/>
          <w:szCs w:val="19"/>
        </w:rPr>
        <w:t xml:space="preserve">WordPress, Elementor, Shopify, Wix, Squarespace, Figma</w:t>
      </w:r>
    </w:p>
    <w:p>
      <w:pPr>
        <w:spacing w:after="40"/>
      </w:pPr>
      <w:r>
        <w:rPr>
          <w:b/>
          <w:bCs/>
          <w:color w:val="1A1A1A"/>
          <w:sz w:val="19"/>
          <w:szCs w:val="19"/>
        </w:rPr>
        <w:t xml:space="preserve">Motion &amp; Video: </w:t>
      </w:r>
      <w:r>
        <w:rPr>
          <w:color w:val="1A1A1A"/>
          <w:sz w:val="19"/>
          <w:szCs w:val="19"/>
        </w:rPr>
        <w:t xml:space="preserve">Premiere Pro, Final Cut Pro, DaVinci Resolve</w:t>
      </w:r>
    </w:p>
    <w:p>
      <w:pPr>
        <w:spacing w:after="40"/>
      </w:pPr>
      <w:r>
        <w:rPr>
          <w:b/>
          <w:bCs/>
          <w:color w:val="1A1A1A"/>
          <w:sz w:val="19"/>
          <w:szCs w:val="19"/>
        </w:rPr>
        <w:t xml:space="preserve">Collaboration: </w:t>
      </w:r>
      <w:r>
        <w:rPr>
          <w:color w:val="1A1A1A"/>
          <w:sz w:val="19"/>
          <w:szCs w:val="19"/>
        </w:rPr>
        <w:t xml:space="preserve">Microsoft 365, Google Workspace, Slack, Trello, Notion</w:t>
      </w:r>
    </w:p>
    <w:p>
      <w:pPr>
        <w:spacing w:after="100"/>
      </w:pPr>
      <w:r>
        <w:rPr>
          <w:b/>
          <w:bCs/>
          <w:color w:val="1A1A1A"/>
          <w:sz w:val="19"/>
          <w:szCs w:val="19"/>
        </w:rPr>
        <w:t xml:space="preserve">AI &amp; Creative Tools: </w:t>
      </w:r>
      <w:r>
        <w:rPr>
          <w:color w:val="1A1A1A"/>
          <w:sz w:val="19"/>
          <w:szCs w:val="19"/>
        </w:rPr>
        <w:t xml:space="preserve">ChatGPT, Claude, Gemini, Midjourney, Canva</w:t>
      </w:r>
    </w:p>
    <w:p>
      <w:pPr>
        <w:pBdr>
          <w:bottom w:val="single" w:color="CCCCCC" w:sz="4" w:space="4"/>
        </w:pBdr>
        <w:spacing w:after="100" w:before="320"/>
      </w:pPr>
      <w:r>
        <w:rPr>
          <w:b/>
          <w:bCs/>
          <w:color w:val="1A1A1A"/>
          <w:spacing w:val="20"/>
          <w:sz w:val="21"/>
          <w:szCs w:val="21"/>
        </w:rPr>
        <w:t xml:space="preserve">PROFESSIONAL EXPERIENCE</w:t>
      </w:r>
    </w:p>
    <w:p>
      <w:pPr>
        <w:tabs>
          <w:tab w:val="right" w:pos="9360"/>
        </w:tabs>
        <w:spacing w:after="20" w:before="200"/>
      </w:pPr>
      <w:r>
        <w:rPr>
          <w:b/>
          <w:bCs/>
          <w:color w:val="1A1A1A"/>
          <w:sz w:val="21"/>
          <w:szCs w:val="21"/>
        </w:rPr>
        <w:t xml:space="preserve">Founder &amp; Creative Director</w:t>
      </w:r>
      <w:r>
        <w:rPr>
          <w:color w:val="555555"/>
          <w:sz w:val="20"/>
          <w:szCs w:val="20"/>
        </w:rPr>
        <w:t xml:space="preserve">	2013 – Present</w:t>
      </w:r>
    </w:p>
    <w:p>
      <w:pPr>
        <w:spacing w:after="100"/>
      </w:pPr>
      <w:r>
        <w:rPr>
          <w:i/>
          <w:iCs/>
          <w:color w:val="555555"/>
          <w:sz w:val="20"/>
          <w:szCs w:val="20"/>
        </w:rPr>
        <w:t xml:space="preserve">Unique Period Design Studio  |  Atlanta, GA  |  Remote</w:t>
      </w:r>
    </w:p>
    <w:p>
      <w:pPr>
        <w:pStyle w:val="ListParagraph"/>
        <w:numPr>
          <w:ilvl w:val="0"/>
          <w:numId w:val="2"/>
        </w:numPr>
        <w:spacing w:after="80"/>
      </w:pPr>
      <w:r>
        <w:rPr>
          <w:color w:val="1A1A1A"/>
          <w:sz w:val="20"/>
          <w:szCs w:val="20"/>
        </w:rPr>
        <w:t xml:space="preserve">Set creative direction and strategy for 300+ clients across branding, packaging, web, and campaign work over 13 years, spanning startups, nonprofits, consumer brands, and professional service firms.</w:t>
      </w:r>
    </w:p>
    <w:p>
      <w:pPr>
        <w:pStyle w:val="ListParagraph"/>
        <w:numPr>
          <w:ilvl w:val="0"/>
          <w:numId w:val="2"/>
        </w:numPr>
        <w:spacing w:after="80"/>
      </w:pPr>
      <w:r>
        <w:rPr>
          <w:color w:val="1A1A1A"/>
          <w:sz w:val="20"/>
          <w:szCs w:val="20"/>
        </w:rPr>
        <w:t xml:space="preserve">Build brand identity systems, including logo suites, typography, color palettes, guidelines, and digital assets, designed to scale from launch through growth, with several client relationships active 5+ years.</w:t>
      </w:r>
    </w:p>
    <w:p>
      <w:pPr>
        <w:pStyle w:val="ListParagraph"/>
        <w:numPr>
          <w:ilvl w:val="0"/>
          <w:numId w:val="2"/>
        </w:numPr>
        <w:spacing w:after="80"/>
      </w:pPr>
      <w:r>
        <w:rPr>
          <w:color w:val="1A1A1A"/>
          <w:sz w:val="20"/>
          <w:szCs w:val="20"/>
        </w:rPr>
        <w:t xml:space="preserve">Run the studio as sole principal, directing multiple concurrent engagements from strategy through final production and owning every client, vendor, and print-partner relationship directly.</w:t>
      </w:r>
    </w:p>
    <w:p>
      <w:pPr>
        <w:pStyle w:val="ListParagraph"/>
        <w:numPr>
          <w:ilvl w:val="0"/>
          <w:numId w:val="2"/>
        </w:numPr>
        <w:spacing w:after="80"/>
      </w:pPr>
      <w:r>
        <w:rPr>
          <w:color w:val="1A1A1A"/>
          <w:sz w:val="20"/>
          <w:szCs w:val="20"/>
        </w:rPr>
        <w:t xml:space="preserve">Design and maintain WordPress and Shopify sites, landing pages, email graphics, digital advertising, and social campaigns for an active client roster.</w:t>
      </w:r>
    </w:p>
    <w:p>
      <w:pPr>
        <w:tabs>
          <w:tab w:val="right" w:pos="9360"/>
        </w:tabs>
        <w:spacing w:after="20" w:before="200"/>
      </w:pPr>
      <w:r>
        <w:rPr>
          <w:b/>
          <w:bCs/>
          <w:color w:val="1A1A1A"/>
          <w:sz w:val="21"/>
          <w:szCs w:val="21"/>
        </w:rPr>
        <w:t xml:space="preserve">Creative Director &amp; Lead Packaging Designer</w:t>
      </w:r>
      <w:r>
        <w:rPr>
          <w:color w:val="555555"/>
          <w:sz w:val="20"/>
          <w:szCs w:val="20"/>
        </w:rPr>
        <w:t xml:space="preserve">	2017 – 2022</w:t>
      </w:r>
    </w:p>
    <w:p>
      <w:pPr>
        <w:spacing w:after="100"/>
      </w:pPr>
      <w:r>
        <w:rPr>
          <w:i/>
          <w:iCs/>
          <w:color w:val="555555"/>
          <w:sz w:val="20"/>
          <w:szCs w:val="20"/>
        </w:rPr>
        <w:t xml:space="preserve">The Crayon Case  |  New Orleans, LA  |  Remote  |  Contract engagement via Unique Period Design Studio</w:t>
      </w:r>
    </w:p>
    <w:p>
      <w:pPr>
        <w:pStyle w:val="ListParagraph"/>
        <w:numPr>
          <w:ilvl w:val="0"/>
          <w:numId w:val="2"/>
        </w:numPr>
        <w:spacing w:after="80"/>
      </w:pPr>
      <w:r>
        <w:rPr>
          <w:color w:val="1A1A1A"/>
          <w:sz w:val="20"/>
          <w:szCs w:val="20"/>
        </w:rPr>
        <w:t xml:space="preserve">Held full creative control over the brand's first retail cosmetic product, directing strategy and packaging design for a launch that reached national retail distribution across </w:t>
      </w:r>
      <w:r>
        <w:rPr>
          <w:b/>
          <w:bCs/>
          <w:color w:val="1B4F72"/>
          <w:sz w:val="20"/>
          <w:szCs w:val="20"/>
        </w:rPr>
        <w:t xml:space="preserve">[X stores / retailers, e.g. Ulta, Target]</w:t>
      </w:r>
      <w:r>
        <w:rPr>
          <w:color w:val="1A1A1A"/>
          <w:sz w:val="20"/>
          <w:szCs w:val="20"/>
        </w:rPr>
        <w:t xml:space="preserve">.</w:t>
      </w:r>
    </w:p>
    <w:p>
      <w:pPr>
        <w:pStyle w:val="ListParagraph"/>
        <w:numPr>
          <w:ilvl w:val="0"/>
          <w:numId w:val="2"/>
        </w:numPr>
        <w:spacing w:after="80"/>
      </w:pPr>
      <w:r>
        <w:rPr>
          <w:color w:val="1A1A1A"/>
          <w:sz w:val="20"/>
          <w:szCs w:val="20"/>
        </w:rPr>
        <w:t xml:space="preserve">Directed visual storytelling across packaging, marketing campaigns, website assets, and point-of-sale materials supporting the retail rollout.</w:t>
      </w:r>
    </w:p>
    <w:p>
      <w:pPr>
        <w:pStyle w:val="ListParagraph"/>
        <w:numPr>
          <w:ilvl w:val="0"/>
          <w:numId w:val="2"/>
        </w:numPr>
        <w:spacing w:after="80"/>
      </w:pPr>
      <w:r>
        <w:rPr>
          <w:color w:val="1A1A1A"/>
          <w:sz w:val="20"/>
          <w:szCs w:val="20"/>
        </w:rPr>
        <w:t xml:space="preserve">Produced manufacturer-ready dielines and print files, coordinating directly with manufacturers and vendors to hit </w:t>
      </w:r>
      <w:r>
        <w:rPr>
          <w:b/>
          <w:bCs/>
          <w:color w:val="1B4F72"/>
          <w:sz w:val="20"/>
          <w:szCs w:val="20"/>
        </w:rPr>
        <w:t xml:space="preserve">[X]</w:t>
      </w:r>
      <w:r>
        <w:rPr>
          <w:color w:val="1A1A1A"/>
          <w:sz w:val="20"/>
          <w:szCs w:val="20"/>
        </w:rPr>
        <w:t xml:space="preserve"> production deadlines.</w:t>
      </w:r>
    </w:p>
    <w:p>
      <w:pPr>
        <w:pStyle w:val="ListParagraph"/>
        <w:numPr>
          <w:ilvl w:val="0"/>
          <w:numId w:val="2"/>
        </w:numPr>
        <w:spacing w:after="80"/>
      </w:pPr>
      <w:r>
        <w:rPr>
          <w:color w:val="1A1A1A"/>
          <w:sz w:val="20"/>
          <w:szCs w:val="20"/>
        </w:rPr>
        <w:t xml:space="preserve">Partnered with founders and stakeholders from concept through shelf, translating retail buyer requirements into production-ready specs.</w:t>
      </w:r>
    </w:p>
    <w:p>
      <w:pPr>
        <w:tabs>
          <w:tab w:val="right" w:pos="9360"/>
        </w:tabs>
        <w:spacing w:after="20" w:before="200"/>
      </w:pPr>
      <w:r>
        <w:rPr>
          <w:b/>
          <w:bCs/>
          <w:color w:val="1A1A1A"/>
          <w:sz w:val="21"/>
          <w:szCs w:val="21"/>
        </w:rPr>
        <w:t xml:space="preserve">Freelance Packaging &amp; Brand Designer</w:t>
      </w:r>
      <w:r>
        <w:rPr>
          <w:color w:val="555555"/>
          <w:sz w:val="20"/>
          <w:szCs w:val="20"/>
        </w:rPr>
        <w:t xml:space="preserve">	2016 – 2020</w:t>
      </w:r>
    </w:p>
    <w:p>
      <w:pPr>
        <w:spacing w:after="100"/>
      </w:pPr>
      <w:r>
        <w:rPr>
          <w:i/>
          <w:iCs/>
          <w:color w:val="555555"/>
          <w:sz w:val="20"/>
          <w:szCs w:val="20"/>
        </w:rPr>
        <w:t xml:space="preserve">Kaleidoscope Hair Products  |  New Orleans, LA  |  Remote  |  Sole designer, independently managing all creative output</w:t>
      </w:r>
    </w:p>
    <w:p>
      <w:pPr>
        <w:pStyle w:val="ListParagraph"/>
        <w:numPr>
          <w:ilvl w:val="0"/>
          <w:numId w:val="2"/>
        </w:numPr>
        <w:spacing w:after="80"/>
      </w:pPr>
      <w:r>
        <w:rPr>
          <w:color w:val="1A1A1A"/>
          <w:sz w:val="20"/>
          <w:szCs w:val="20"/>
        </w:rPr>
        <w:t xml:space="preserve">Owned packaging, labels, and in-store displays start to finish as sole designer for </w:t>
      </w:r>
      <w:r>
        <w:rPr>
          <w:b/>
          <w:bCs/>
          <w:color w:val="1B4F72"/>
          <w:sz w:val="20"/>
          <w:szCs w:val="20"/>
        </w:rPr>
        <w:t xml:space="preserve">[X]</w:t>
      </w:r>
      <w:r>
        <w:rPr>
          <w:color w:val="1A1A1A"/>
          <w:sz w:val="20"/>
          <w:szCs w:val="20"/>
        </w:rPr>
        <w:t xml:space="preserve"> product lines across beauty and personal care.</w:t>
      </w:r>
    </w:p>
    <w:p>
      <w:pPr>
        <w:pStyle w:val="ListParagraph"/>
        <w:numPr>
          <w:ilvl w:val="0"/>
          <w:numId w:val="2"/>
        </w:numPr>
        <w:spacing w:after="80"/>
      </w:pPr>
      <w:r>
        <w:rPr>
          <w:color w:val="1A1A1A"/>
          <w:sz w:val="20"/>
          <w:szCs w:val="20"/>
        </w:rPr>
        <w:t xml:space="preserve">Built FDA-compliant ingredient panel layouts and labeling across the full catalog, maintaining regulatory accuracy alongside brand consistency.</w:t>
      </w:r>
    </w:p>
    <w:p>
      <w:pPr>
        <w:pStyle w:val="ListParagraph"/>
        <w:numPr>
          <w:ilvl w:val="0"/>
          <w:numId w:val="2"/>
        </w:numPr>
        <w:spacing w:after="80"/>
      </w:pPr>
      <w:r>
        <w:rPr>
          <w:color w:val="1A1A1A"/>
          <w:sz w:val="20"/>
          <w:szCs w:val="20"/>
        </w:rPr>
        <w:t xml:space="preserve">Managed proofing and revisions directly with overseas manufacturers, reducing </w:t>
      </w:r>
      <w:r>
        <w:rPr>
          <w:b/>
          <w:bCs/>
          <w:color w:val="1B4F72"/>
          <w:sz w:val="20"/>
          <w:szCs w:val="20"/>
        </w:rPr>
        <w:t xml:space="preserve">[turnaround time / revision errors by X]</w:t>
      </w:r>
      <w:r>
        <w:rPr>
          <w:color w:val="1A1A1A"/>
          <w:sz w:val="20"/>
          <w:szCs w:val="20"/>
        </w:rPr>
        <w:t xml:space="preserve">.</w:t>
      </w:r>
    </w:p>
    <w:p>
      <w:pPr>
        <w:tabs>
          <w:tab w:val="right" w:pos="9360"/>
        </w:tabs>
        <w:spacing w:after="20" w:before="200"/>
      </w:pPr>
      <w:r>
        <w:rPr>
          <w:b/>
          <w:bCs/>
          <w:color w:val="1A1A1A"/>
          <w:sz w:val="21"/>
          <w:szCs w:val="21"/>
        </w:rPr>
        <w:t xml:space="preserve">Senior Graphic Designer</w:t>
      </w:r>
      <w:r>
        <w:rPr>
          <w:color w:val="555555"/>
          <w:sz w:val="20"/>
          <w:szCs w:val="20"/>
        </w:rPr>
        <w:t xml:space="preserve">	2018 – 2026</w:t>
      </w:r>
    </w:p>
    <w:p>
      <w:pPr>
        <w:spacing w:after="100"/>
      </w:pPr>
      <w:r>
        <w:rPr>
          <w:i/>
          <w:iCs/>
          <w:color w:val="555555"/>
          <w:sz w:val="20"/>
          <w:szCs w:val="20"/>
        </w:rPr>
        <w:t xml:space="preserve">Atlanta Vinyl  |  Atlanta, GA  |  Remote  |  Contract engagement via Unique Period Design Studio</w:t>
      </w:r>
    </w:p>
    <w:p>
      <w:pPr>
        <w:pStyle w:val="ListParagraph"/>
        <w:numPr>
          <w:ilvl w:val="0"/>
          <w:numId w:val="2"/>
        </w:numPr>
        <w:spacing w:after="80"/>
      </w:pPr>
      <w:r>
        <w:rPr>
          <w:color w:val="1A1A1A"/>
          <w:sz w:val="20"/>
          <w:szCs w:val="20"/>
        </w:rPr>
        <w:t xml:space="preserve">Led production-ready design for DTF and heat-transfer artwork, packaging, labels, and branded merchandise across </w:t>
      </w:r>
      <w:r>
        <w:rPr>
          <w:b/>
          <w:bCs/>
          <w:color w:val="1B4F72"/>
          <w:sz w:val="20"/>
          <w:szCs w:val="20"/>
        </w:rPr>
        <w:t xml:space="preserve">[X]</w:t>
      </w:r>
      <w:r>
        <w:rPr>
          <w:color w:val="1A1A1A"/>
          <w:sz w:val="20"/>
          <w:szCs w:val="20"/>
        </w:rPr>
        <w:t xml:space="preserve"> SKUs / orders per </w:t>
      </w:r>
      <w:r>
        <w:rPr>
          <w:b/>
          <w:bCs/>
          <w:color w:val="1B4F72"/>
          <w:sz w:val="20"/>
          <w:szCs w:val="20"/>
        </w:rPr>
        <w:t xml:space="preserve">[month or year]</w:t>
      </w:r>
      <w:r>
        <w:rPr>
          <w:color w:val="1A1A1A"/>
          <w:sz w:val="20"/>
          <w:szCs w:val="20"/>
        </w:rPr>
        <w:t xml:space="preserve"> over an 8-year engagement.</w:t>
      </w:r>
    </w:p>
    <w:p>
      <w:pPr>
        <w:pStyle w:val="ListParagraph"/>
        <w:numPr>
          <w:ilvl w:val="0"/>
          <w:numId w:val="2"/>
        </w:numPr>
        <w:spacing w:after="80"/>
      </w:pPr>
      <w:r>
        <w:rPr>
          <w:color w:val="1A1A1A"/>
          <w:sz w:val="20"/>
          <w:szCs w:val="20"/>
        </w:rPr>
        <w:t xml:space="preserve">Built technically accurate production files that cut print errors and improved manufacturing turnaround by </w:t>
      </w:r>
      <w:r>
        <w:rPr>
          <w:b/>
          <w:bCs/>
          <w:color w:val="1B4F72"/>
          <w:sz w:val="20"/>
          <w:szCs w:val="20"/>
        </w:rPr>
        <w:t xml:space="preserve">[X%]</w:t>
      </w:r>
      <w:r>
        <w:rPr>
          <w:color w:val="1A1A1A"/>
          <w:sz w:val="20"/>
          <w:szCs w:val="20"/>
        </w:rPr>
        <w:t xml:space="preserve">.</w:t>
      </w:r>
    </w:p>
    <w:p>
      <w:pPr>
        <w:pStyle w:val="ListParagraph"/>
        <w:numPr>
          <w:ilvl w:val="0"/>
          <w:numId w:val="2"/>
        </w:numPr>
        <w:spacing w:after="80"/>
      </w:pPr>
      <w:r>
        <w:rPr>
          <w:color w:val="1A1A1A"/>
          <w:sz w:val="20"/>
          <w:szCs w:val="20"/>
        </w:rPr>
        <w:t xml:space="preserve">Directed integrated marketing assets from packaging through digital, supporting </w:t>
      </w:r>
      <w:r>
        <w:rPr>
          <w:b/>
          <w:bCs/>
          <w:color w:val="1B4F72"/>
          <w:sz w:val="20"/>
          <w:szCs w:val="20"/>
        </w:rPr>
        <w:t xml:space="preserve">[X]</w:t>
      </w:r>
      <w:r>
        <w:rPr>
          <w:color w:val="1A1A1A"/>
          <w:sz w:val="20"/>
          <w:szCs w:val="20"/>
        </w:rPr>
        <w:t xml:space="preserve"> product launches.</w:t>
      </w:r>
    </w:p>
    <w:p>
      <w:pPr>
        <w:pStyle w:val="ListParagraph"/>
        <w:numPr>
          <w:ilvl w:val="0"/>
          <w:numId w:val="2"/>
        </w:numPr>
        <w:spacing w:after="80"/>
      </w:pPr>
      <w:r>
        <w:rPr>
          <w:color w:val="1A1A1A"/>
          <w:sz w:val="20"/>
          <w:szCs w:val="20"/>
        </w:rPr>
        <w:t xml:space="preserve">Set and maintained quality standards across </w:t>
      </w:r>
      <w:r>
        <w:rPr>
          <w:b/>
          <w:bCs/>
          <w:color w:val="1B4F72"/>
          <w:sz w:val="20"/>
          <w:szCs w:val="20"/>
        </w:rPr>
        <w:t xml:space="preserve">[X]</w:t>
      </w:r>
      <w:r>
        <w:rPr>
          <w:color w:val="1A1A1A"/>
          <w:sz w:val="20"/>
          <w:szCs w:val="20"/>
        </w:rPr>
        <w:t xml:space="preserve"> vendor and production partners.</w:t>
      </w:r>
    </w:p>
    <w:p>
      <w:pPr>
        <w:tabs>
          <w:tab w:val="right" w:pos="9360"/>
        </w:tabs>
        <w:spacing w:after="20" w:before="200"/>
      </w:pPr>
      <w:r>
        <w:rPr>
          <w:b/>
          <w:bCs/>
          <w:color w:val="1A1A1A"/>
          <w:sz w:val="21"/>
          <w:szCs w:val="21"/>
        </w:rPr>
        <w:t xml:space="preserve">Senior Brand &amp; Digital Designer</w:t>
      </w:r>
      <w:r>
        <w:rPr>
          <w:color w:val="555555"/>
          <w:sz w:val="20"/>
          <w:szCs w:val="20"/>
        </w:rPr>
        <w:t xml:space="preserve">	2025 – Present</w:t>
      </w:r>
    </w:p>
    <w:p>
      <w:pPr>
        <w:spacing w:after="100"/>
      </w:pPr>
      <w:r>
        <w:rPr>
          <w:i/>
          <w:iCs/>
          <w:color w:val="555555"/>
          <w:sz w:val="20"/>
          <w:szCs w:val="20"/>
        </w:rPr>
        <w:t xml:space="preserve">The Community Resource Counseling Group  |  Macon, GA  |  Remote  |  Contract engagement via Unique Period Design Studio</w:t>
      </w:r>
    </w:p>
    <w:p>
      <w:pPr>
        <w:pStyle w:val="ListParagraph"/>
        <w:numPr>
          <w:ilvl w:val="0"/>
          <w:numId w:val="2"/>
        </w:numPr>
        <w:spacing w:after="80"/>
      </w:pPr>
      <w:r>
        <w:rPr>
          <w:color w:val="1A1A1A"/>
          <w:sz w:val="20"/>
          <w:szCs w:val="20"/>
        </w:rPr>
        <w:t xml:space="preserve">Led a complete brand refresh, modernizing typography, color systems, iconography, and website graphics for </w:t>
      </w:r>
      <w:r>
        <w:rPr>
          <w:b/>
          <w:bCs/>
          <w:color w:val="1B4F72"/>
          <w:sz w:val="20"/>
          <w:szCs w:val="20"/>
        </w:rPr>
        <w:t xml:space="preserve">[organization type / size]</w:t>
      </w:r>
      <w:r>
        <w:rPr>
          <w:color w:val="1A1A1A"/>
          <w:sz w:val="20"/>
          <w:szCs w:val="20"/>
        </w:rPr>
        <w:t xml:space="preserve">.</w:t>
      </w:r>
    </w:p>
    <w:p>
      <w:pPr>
        <w:pStyle w:val="ListParagraph"/>
        <w:numPr>
          <w:ilvl w:val="0"/>
          <w:numId w:val="2"/>
        </w:numPr>
        <w:spacing w:after="80"/>
      </w:pPr>
      <w:r>
        <w:rPr>
          <w:color w:val="1A1A1A"/>
          <w:sz w:val="20"/>
          <w:szCs w:val="20"/>
        </w:rPr>
        <w:t xml:space="preserve">Directed integrated marketing campaigns, including brochures, presentations, stationery, social media graphics, and outreach materials, supporting the rebrand rollout.</w:t>
      </w:r>
    </w:p>
    <w:p>
      <w:pPr>
        <w:pStyle w:val="ListParagraph"/>
        <w:numPr>
          <w:ilvl w:val="0"/>
          <w:numId w:val="2"/>
        </w:numPr>
        <w:spacing w:after="80"/>
      </w:pPr>
      <w:r>
        <w:rPr>
          <w:color w:val="1A1A1A"/>
          <w:sz w:val="20"/>
          <w:szCs w:val="20"/>
        </w:rPr>
        <w:t xml:space="preserve">Work directly with executive leadership to shape creative strategy, translating organizational priorities into visual systems.</w:t>
      </w:r>
    </w:p>
    <w:p>
      <w:pPr>
        <w:pStyle w:val="ListParagraph"/>
        <w:numPr>
          <w:ilvl w:val="0"/>
          <w:numId w:val="2"/>
        </w:numPr>
        <w:spacing w:after="80"/>
      </w:pPr>
      <w:r>
        <w:rPr>
          <w:color w:val="1A1A1A"/>
          <w:sz w:val="20"/>
          <w:szCs w:val="20"/>
        </w:rPr>
        <w:t xml:space="preserve">Serve as the organization's sole brand and digital designer, maintaining consistency across every print and digital channel.</w:t>
      </w:r>
    </w:p>
    <w:p>
      <w:pPr>
        <w:pBdr>
          <w:bottom w:val="single" w:color="CCCCCC" w:sz="4" w:space="4"/>
        </w:pBdr>
        <w:spacing w:after="100" w:before="320"/>
      </w:pPr>
      <w:r>
        <w:rPr>
          <w:b/>
          <w:bCs/>
          <w:color w:val="1A1A1A"/>
          <w:spacing w:val="20"/>
          <w:sz w:val="21"/>
          <w:szCs w:val="21"/>
        </w:rPr>
        <w:t xml:space="preserve">EDUCATION</w:t>
      </w:r>
    </w:p>
    <w:p>
      <w:pPr>
        <w:spacing w:after="20"/>
      </w:pPr>
      <w:r>
        <w:rPr>
          <w:b/>
          <w:bCs/>
          <w:color w:val="1A1A1A"/>
          <w:sz w:val="20"/>
          <w:szCs w:val="20"/>
        </w:rPr>
        <w:t xml:space="preserve">Full Sail University</w:t>
      </w:r>
    </w:p>
    <w:p>
      <w:r>
        <w:rPr>
          <w:color w:val="555555"/>
          <w:sz w:val="20"/>
          <w:szCs w:val="20"/>
        </w:rPr>
        <w:t xml:space="preserve">Bachelor of Science, Recording Arts</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2026-07-27T14:30:51.837Z</dcterms:created>
  <dcterms:modified xsi:type="dcterms:W3CDTF">2026-07-27T14:30:51.837Z</dcterms:modified>
</cp:coreProperties>
</file>

<file path=docProps/custom.xml><?xml version="1.0" encoding="utf-8"?>
<Properties xmlns="http://schemas.openxmlformats.org/officeDocument/2006/custom-properties" xmlns:vt="http://schemas.openxmlformats.org/officeDocument/2006/docPropsVTypes"/>
</file>